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ind w:hanging="14"/>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hanging="14"/>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ind w:hanging="14"/>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березня 2016 року                            № 115</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360" w:lineRule="auto"/>
        <w:ind w:hanging="14"/>
        <w:rPr>
          <w:rFonts w:ascii="Times New Roman" w:cs="Times New Roman" w:eastAsia="Times New Roman" w:hAnsi="Times New Roman"/>
          <w:b w:val="0"/>
          <w:color w:val="000000"/>
          <w:sz w:val="20"/>
          <w:szCs w:val="20"/>
          <w:vertAlign w:val="baseline"/>
        </w:rPr>
      </w:pPr>
      <w:r w:rsidDel="00000000" w:rsidR="00000000" w:rsidRPr="00000000">
        <w:rPr>
          <w:rtl w:val="0"/>
        </w:rPr>
      </w:r>
    </w:p>
    <w:tbl>
      <w:tblPr>
        <w:tblStyle w:val="Table1"/>
        <w:tblW w:w="9146.0" w:type="dxa"/>
        <w:jc w:val="left"/>
        <w:tblInd w:w="0.0" w:type="dxa"/>
        <w:tblLayout w:type="fixed"/>
        <w:tblLook w:val="0000"/>
      </w:tblPr>
      <w:tblGrid>
        <w:gridCol w:w="4503"/>
        <w:gridCol w:w="4643"/>
        <w:tblGridChange w:id="0">
          <w:tblGrid>
            <w:gridCol w:w="4503"/>
            <w:gridCol w:w="4643"/>
          </w:tblGrid>
        </w:tblGridChange>
      </w:tblGrid>
      <w:tr>
        <w:tc>
          <w:tcPr>
            <w:vAlign w:val="top"/>
          </w:tcPr>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w:t>
              <w:br w:type="textWrapping"/>
              <w:t xml:space="preserve">відділу ведення Державного реєстру виборців апарату районної державної адміністрації </w:t>
            </w:r>
            <w:r w:rsidDel="00000000" w:rsidR="00000000" w:rsidRPr="00000000">
              <w:rPr>
                <w:rtl w:val="0"/>
              </w:rPr>
            </w:r>
          </w:p>
        </w:tc>
        <w:tc>
          <w:tcPr>
            <w:vAlign w:val="top"/>
          </w:tcPr>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ч.2 ст.34 Закону України “Про місцеві державні адміністрації”,   постанов Кабінету Міністрів України від 26 вересня 2012 року №887 “Про затвердження Типового положення про структурний підрозділ місцевої державної адміністрації”, від 06 лютого 2013 року №99 “Про визнання такими, що втратили чинність, деяких постанов Кабінету Міністрів України”, постанови Центральної виборчої комісії від 26 лютого 2016 року №58 “</w:t>
      </w:r>
      <w:r w:rsidDel="00000000" w:rsidR="00000000" w:rsidRPr="00000000">
        <w:rPr>
          <w:rFonts w:ascii="Times New Roman" w:cs="Times New Roman" w:eastAsia="Times New Roman" w:hAnsi="Times New Roman"/>
          <w:b w:val="0"/>
          <w:color w:val="000000"/>
          <w:sz w:val="20"/>
          <w:szCs w:val="20"/>
          <w:vertAlign w:val="baseline"/>
          <w:rtl w:val="0"/>
        </w:rPr>
        <w:t xml:space="preserve">Питання діяльності органу (відділу) ведення Державного реєстру виборців та регіонального органу (відділу) адміністрування Державного реєстру виборців”</w:t>
      </w: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Затвердити Положення  відділу ведення Державного реєстру виборців апарату районної державної адміністрації, що додається.</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61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hd w:fill="auto" w:val="clear"/>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Визнати таким, що втратило чинність, розпорядження голови райдержадміністрації від 15 січня 2008 року № 9 “Про затвердження положення  відділу адміністрування  Державного реєстру виборців”.</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69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Контроль за виконанням розпорядження покласти на керівника апарату районної державної адміністрації.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tab/>
        <w:t xml:space="preserve">Голова                    </w:t>
        <w:tab/>
        <w:tab/>
        <w:tab/>
        <w:tab/>
        <w:tab/>
        <w:tab/>
        <w:tab/>
        <w:t xml:space="preserve">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69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firstLine="477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ЗАТВЕРДЖЕНО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firstLine="477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Розпорядження голови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firstLine="477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районної державної адміністрації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firstLine="477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 11 березня</w:t>
      </w:r>
      <w:r w:rsidDel="00000000" w:rsidR="00000000" w:rsidRPr="00000000">
        <w:rPr>
          <w:rFonts w:ascii="Times New Roman" w:cs="Times New Roman" w:eastAsia="Times New Roman" w:hAnsi="Times New Roman"/>
          <w:b w:val="1"/>
          <w:i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 2016 року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firstLine="477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1"/>
          <w:i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115</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ПОЛОЖЕННЯ </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 відділу ведення Державного реєстру виборців </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апарату районної державної адміністрації</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Відділ ведення Державного реєстру виборців (далі – відділ ведення Реєстру) є структурний підрозділ апарату районної державної адміністрації, який утворюється головою районної державної адміністрації, йому підзвітний та підконтрольний і підпорядковується керівникові апарату районної державної адміністрації.</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 ведення Реєстру у своїй діяльності керується Конституцією України, законами України, актами Президента України, Кабінету Міністрів України, Центральної виборчої комісії, відповідними актами голови обласної, районної державних адміністрацій, а також положенням про відділ ведення Реєстру.</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Основними завданнями відділу ведення Реєстру є:</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ведення Державного реєстру виборців (далі – Реєстр), до якого заносяться відомості про громадян України, які мають право голосу відповідно до статті 70 Конституції України (далі – виборці) і проживають або перебувають на території села, селища, міста, які входять до складу Пустомитівського району;</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складання та уточнення списків виборців для проведення виборів і референдумів.</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Відділ ведення Реєстру відповідно до покладених на нього завдань:</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забезпечує ведення Реєстру, що передбачає здійснення організаційно-правової підготовки та виконання в режимі записування таких дій: внесення запису про виборця до бази даних Реєстру; внесення змін до персональних даних виборців, що містяться в базі даних Реєстру (далі – персональні дані Реєстру); знищення запису Реєстру на підставах і у спосіб, що встановлені Законом України "Про Державний реєстр виборців" (далі – Закон) та рішеннями розпорядника Реєстру, прийнятими згідно із Законом, з використанням візуального та автоматизованого контролю за повнотою та коректністю персональних даних Реєстру;</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веде облік усіх дій щодо зміни бази даних Реєстру в порядку та за формою, встановленими розпорядником Реєстру; </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системі "Державний реєстр виборців";</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визначає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референдуму, до яких відноситься виборець;</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 установленому законом порядку розглядає звернення громадян з питань, пов’язаних з його діяльністю;</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проводить у разі потреби перевірки відомостей про особу, зазначених у заяві про включення до Реєстру чи зміну її персональних даних, внесених до Реєстру;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надсилає на виборчу адресу виборця повідомлення про його включення до Реєстру за формою, встановленою розпорядником Реєстру; </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надсилає на виборчу адресу виборця повідомлення про внесення змін до його персональних даних, внесених до Реєстру; </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надає на письмовий запит виборця, поданий у встановленому Законом порядку, відповідну інформацію з Реєстру;</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здійснює періодичне поновлення, а також уточнення персональних даних Реєстру;</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забезпечує у разі призначення виборів чи референдумів складання, уточнення та виготовлення списків виборців на виборчих дільницях, дільницях референдуму відповідно до законодавства;</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здійснює відповідно до законодавства заходи щодо тимчасової зміни місця голосування виборця без зміни його виборчої адреси;</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виготовляє іменні запрошення виборцям на вибори чи референдуми у випадках, передбачених законодавством;</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отримує від дільничних виборчих комісій відомості про зміни, внесені ними до уточнених списків виборців, для опрацювання в установленому Законом порядку;</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проводить перевірку звернень політичних партій, розглядає запити виборчих комісій в установленому Законом порядку;</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надає необхідну інформацію на запит суду стосовно уточнення відомостей про виборця у зв’язку з розглядом адміністративної справи щодо уточнення списку виборців;</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надає в установленому законом порядку статистичну інформацію про кількісні характеристики виборчого корпусу на підставі відомостей Реєстру;</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проводить перевірку некоректних відомостей Реєстру, виявлених розпорядником Реєстру;</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 формує подання до Центральної виборчої комісії щодо виборчих дільниць, які існують на постійній основі, за наданими суб’єктами їх внесення відомостями;</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здійснює облік виборчих дільниць, які існують на постійній основі;</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вносить до Реєстру дані про номери і межі одномандатних, територіальних виборчих округів після отримання від територіальних виборчих комісій рішення про утворення таких округів;</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передає до Центральної виборчої комісії зміст рішень та повідомлення виборчих комісій у передбачених законодавством випадках;</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здійснює налаштування та супроводження програмного і технічного забезпечення Реєстру;</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здійснює інші функції відповідно до законодавства, необхідні для виконання покладених на нього завдань.</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Покладення на відділ ведення Реєстру завдань, що виходять за межі його компетенції, не допускається.</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Відділ ведення Реєстру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на нього завдань.</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Відділ ведення Реєстру взаємодіє у процесі виконання покладених на нього завдань із структурними підрозділами відповідного Міністерства закордонних справ України,</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районної, районної у місті Києві, місті Севастополі державної адміністрації, територіальними органами центральних органів виконавчої влади, органами місцевого самоврядування, закордонними дипломатичними установами України, виборчими комісіями, комісіями референдуму, а також закладами, установами та організаціями всіх форм власності, об’єднаннями громадян і окремими громадянами.</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Відділ ведення Реєстру очолює начальник, який:</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забезпечує виконання на відповідній території Закону, законів України про вибори та референдуми з питань, що стосуються діяльності відділу ведення Реєстру;</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здійснює керівництво діяльністю відділу ведення Реєстру і несе персональну відповідальність за виконання покладених на відділ завдань;</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розподіляє обов’язки між працівниками відділу ведення Реєстру;</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видає накази у випадках та в порядку, визначених Законом, організовує і контролює їх виконання;</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забезпечує в межах своїх повноважень зберігання інформації з обмеженим доступом відповідно до законодавства;</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вносить у встановленому порядку пропозиції щодо фінансового забезпечення роботи відділу ведення Реєстру;</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підписує визначені Законом документи, що скріплюються печаткою відділу ведення Реєстру;</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вносить у встановленому законодавством порядку пропозиції стосовно притягнення до відповідальності осіб, винних у порушенні Закону;</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забезпечує в установленому законом порядку представництво інтересів відділу ведення Реєстру в судах;</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виконує інші повноваження згідно з актами законодавства та положенням про відділ ведення Реєстру.</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9.Начальник та працівники відділу ведення Реєстру призначаються на посади та звільняються з посад головою районної державної адміністрації в установленому законодавством порядку.</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Чисельність працівників відділу ведення Реєстру визначається відповідно до вимог постанови Кабінету Міністрів України від 18 липня 2007 року № 943 "Деякі питання утворення органів (відділів) ведення та регіональних органів (відділів) адміністрування Державного реєстру виборців".</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ind w:firstLine="6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Відділ ведення Реєстру має власну печатку та бланк.</w:t>
      </w: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2"/>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